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AEF" w:rsidRPr="006B2AEF" w:rsidRDefault="00B802B3" w:rsidP="00B802B3">
      <w:pPr>
        <w:shd w:val="clear" w:color="auto" w:fill="FFFFFF"/>
        <w:spacing w:after="150" w:line="240" w:lineRule="auto"/>
        <w:jc w:val="center"/>
        <w:rPr>
          <w:rFonts w:ascii="Times New Roman" w:eastAsia="Times New Roman" w:hAnsi="Times New Roman" w:cs="Times New Roman"/>
          <w:color w:val="000000"/>
          <w:sz w:val="40"/>
          <w:szCs w:val="40"/>
          <w:lang w:eastAsia="ru-RU"/>
        </w:rPr>
      </w:pPr>
      <w:r w:rsidRPr="00B802B3">
        <w:rPr>
          <w:rFonts w:ascii="Times New Roman" w:eastAsia="Times New Roman" w:hAnsi="Times New Roman" w:cs="Times New Roman"/>
          <w:b/>
          <w:bCs/>
          <w:color w:val="000000"/>
          <w:sz w:val="40"/>
          <w:szCs w:val="40"/>
          <w:lang w:eastAsia="ru-RU"/>
        </w:rPr>
        <w:t>Безопасность в летний период</w:t>
      </w:r>
      <w:bookmarkStart w:id="0" w:name="_GoBack"/>
      <w:bookmarkEnd w:id="0"/>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7EE9EA81" wp14:editId="7F4E0F36">
            <wp:extent cx="6096000" cy="4572000"/>
            <wp:effectExtent l="0" t="0" r="0" b="0"/>
            <wp:docPr id="1" name="Рисунок 1" descr="Безопасность в лесу Непотушенный костер, горящая спичка, брошенная на сухую траву или листья, могут стать причиной пожара.  С целью недопущения пожаров в природной среде запрещается : Бросать в лесу горящие спички, окурки, тлеющие тряпки. Разводить костер в густых зарослях. Выжигать сухую траву на лесных полянах, в садах, на полях, под деревьями. Разводить костер в ветреную погоду и оставлять его без присмотра. Оставлять костер горящим после покидания стоян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опасность в лесу Непотушенный костер, горящая спичка, брошенная на сухую траву или листья, могут стать причиной пожара.  С целью недопущения пожаров в природной среде запрещается : Бросать в лесу горящие спички, окурки, тлеющие тряпки. Разводить костер в густых зарослях. Выжигать сухую траву на лесных полянах, в садах, на полях, под деревьями. Разводить костер в ветреную погоду и оставлять его без присмотра. Оставлять костер горящим после покидания стоянки.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b/>
          <w:bCs/>
          <w:color w:val="000000"/>
          <w:sz w:val="21"/>
          <w:szCs w:val="21"/>
          <w:lang w:eastAsia="ru-RU"/>
        </w:rPr>
        <w:t>Безопасность в лесу</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Непотушенный костер, горящая спичка, брошенная на сухую траву или листья, </w:t>
      </w:r>
      <w:r w:rsidRPr="006B2AEF">
        <w:rPr>
          <w:rFonts w:ascii="Arial" w:eastAsia="Times New Roman" w:hAnsi="Arial" w:cs="Arial"/>
          <w:b/>
          <w:bCs/>
          <w:color w:val="000000"/>
          <w:sz w:val="21"/>
          <w:szCs w:val="21"/>
          <w:lang w:eastAsia="ru-RU"/>
        </w:rPr>
        <w:t>могут стать причиной пожара.</w:t>
      </w:r>
      <w:r w:rsidRPr="006B2AEF">
        <w:rPr>
          <w:rFonts w:ascii="Arial" w:eastAsia="Times New Roman" w:hAnsi="Arial" w:cs="Arial"/>
          <w:color w:val="000000"/>
          <w:sz w:val="21"/>
          <w:szCs w:val="21"/>
          <w:lang w:eastAsia="ru-RU"/>
        </w:rPr>
        <w:t> С целью недопущения пожаров в природной среде </w:t>
      </w:r>
      <w:proofErr w:type="gramStart"/>
      <w:r w:rsidRPr="006B2AEF">
        <w:rPr>
          <w:rFonts w:ascii="Arial" w:eastAsia="Times New Roman" w:hAnsi="Arial" w:cs="Arial"/>
          <w:b/>
          <w:bCs/>
          <w:color w:val="000000"/>
          <w:sz w:val="21"/>
          <w:szCs w:val="21"/>
          <w:lang w:eastAsia="ru-RU"/>
        </w:rPr>
        <w:t>запрещается</w:t>
      </w:r>
      <w:r w:rsidRPr="006B2AEF">
        <w:rPr>
          <w:rFonts w:ascii="Arial" w:eastAsia="Times New Roman" w:hAnsi="Arial" w:cs="Arial"/>
          <w:color w:val="000000"/>
          <w:sz w:val="21"/>
          <w:szCs w:val="21"/>
          <w:lang w:eastAsia="ru-RU"/>
        </w:rPr>
        <w:t> :</w:t>
      </w:r>
      <w:proofErr w:type="gramEnd"/>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Бросать в лесу горящие спички, окурки, тлеющие тряпки.</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Разводить костер в густых зарослях.</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Выжигать сухую траву на лесных полянах, в садах, на полях, под деревьями.</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Разводить костер в ветреную погоду и оставлять его без присмотра.</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Оставлять костер горящим после покидания стоянки.</w:t>
      </w:r>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lastRenderedPageBreak/>
        <w:drawing>
          <wp:inline distT="0" distB="0" distL="0" distR="0" wp14:anchorId="6ED66513" wp14:editId="729C5390">
            <wp:extent cx="6096000" cy="4572000"/>
            <wp:effectExtent l="0" t="0" r="0" b="0"/>
            <wp:docPr id="2" name="Рисунок 2" descr="Многие любят отдыхать в лесу. К сожалению, такая прогулка может привести к неприятным последствиям.   Особую опасность представляют клещи. Они могут заразить человека инфекционными болезнями, из которых одной из самых опасных является  клещевой энцефали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ногие любят отдыхать в лесу. К сожалению, такая прогулка может привести к неприятным последствиям.   Особую опасность представляют клещи. Они могут заразить человека инфекционными болезнями, из которых одной из самых опасных является  клещевой энцефалит.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Многие любят отдыхать в лесу. К сожалению, такая прогулка может привести к неприятным последствиям.  </w:t>
      </w:r>
      <w:r w:rsidRPr="006B2AEF">
        <w:rPr>
          <w:rFonts w:ascii="Arial" w:eastAsia="Times New Roman" w:hAnsi="Arial" w:cs="Arial"/>
          <w:b/>
          <w:bCs/>
          <w:color w:val="000000"/>
          <w:sz w:val="21"/>
          <w:szCs w:val="21"/>
          <w:lang w:eastAsia="ru-RU"/>
        </w:rPr>
        <w:t>Особую опасность представляют клещи.</w:t>
      </w:r>
      <w:r w:rsidRPr="006B2AEF">
        <w:rPr>
          <w:rFonts w:ascii="Arial" w:eastAsia="Times New Roman" w:hAnsi="Arial" w:cs="Arial"/>
          <w:color w:val="000000"/>
          <w:sz w:val="21"/>
          <w:szCs w:val="21"/>
          <w:lang w:eastAsia="ru-RU"/>
        </w:rPr>
        <w:t xml:space="preserve"> Они могут заразить человека инфекционными болезнями, из которых одной из самых опасных </w:t>
      </w:r>
      <w:proofErr w:type="gramStart"/>
      <w:r w:rsidRPr="006B2AEF">
        <w:rPr>
          <w:rFonts w:ascii="Arial" w:eastAsia="Times New Roman" w:hAnsi="Arial" w:cs="Arial"/>
          <w:color w:val="000000"/>
          <w:sz w:val="21"/>
          <w:szCs w:val="21"/>
          <w:lang w:eastAsia="ru-RU"/>
        </w:rPr>
        <w:t>является  </w:t>
      </w:r>
      <w:r w:rsidRPr="006B2AEF">
        <w:rPr>
          <w:rFonts w:ascii="Arial" w:eastAsia="Times New Roman" w:hAnsi="Arial" w:cs="Arial"/>
          <w:i/>
          <w:iCs/>
          <w:color w:val="000000"/>
          <w:sz w:val="21"/>
          <w:szCs w:val="21"/>
          <w:lang w:eastAsia="ru-RU"/>
        </w:rPr>
        <w:t>клещевой</w:t>
      </w:r>
      <w:proofErr w:type="gramEnd"/>
      <w:r w:rsidRPr="006B2AEF">
        <w:rPr>
          <w:rFonts w:ascii="Arial" w:eastAsia="Times New Roman" w:hAnsi="Arial" w:cs="Arial"/>
          <w:i/>
          <w:iCs/>
          <w:color w:val="000000"/>
          <w:sz w:val="21"/>
          <w:szCs w:val="21"/>
          <w:lang w:eastAsia="ru-RU"/>
        </w:rPr>
        <w:t xml:space="preserve"> энцефалит.</w:t>
      </w:r>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31F080D1" wp14:editId="6F420BB3">
            <wp:extent cx="6096000" cy="4572000"/>
            <wp:effectExtent l="0" t="0" r="0" b="0"/>
            <wp:docPr id="3" name="Рисунок 3" descr="Заболевание характеризуется резким подъемом температуры до 39–40 градусов, сильными головными болями, рвотой. Очень важно знать, что первые 2–3 часа после начала кровососания, клещи не успевают внести дозу вируса, достаточную для развития заболевания. Обратиться к врач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болевание характеризуется резким подъемом температуры до 39–40 градусов, сильными головными болями, рвотой. Очень важно знать, что первые 2–3 часа после начала кровососания, клещи не успевают внести дозу вируса, достаточную для развития заболевания. Обратиться к врачу.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 xml:space="preserve">Заболевание характеризуется резким подъемом температуры до 39–40 градусов, сильными головными болями, рвотой. Очень важно знать, что первые 2–3 часа после начала </w:t>
      </w:r>
      <w:proofErr w:type="spellStart"/>
      <w:r w:rsidRPr="006B2AEF">
        <w:rPr>
          <w:rFonts w:ascii="Arial" w:eastAsia="Times New Roman" w:hAnsi="Arial" w:cs="Arial"/>
          <w:color w:val="000000"/>
          <w:sz w:val="21"/>
          <w:szCs w:val="21"/>
          <w:lang w:eastAsia="ru-RU"/>
        </w:rPr>
        <w:t>кровососания</w:t>
      </w:r>
      <w:proofErr w:type="spellEnd"/>
      <w:r w:rsidRPr="006B2AEF">
        <w:rPr>
          <w:rFonts w:ascii="Arial" w:eastAsia="Times New Roman" w:hAnsi="Arial" w:cs="Arial"/>
          <w:color w:val="000000"/>
          <w:sz w:val="21"/>
          <w:szCs w:val="21"/>
          <w:lang w:eastAsia="ru-RU"/>
        </w:rPr>
        <w:t>, клещи не успевают внести дозу вируса, достаточную для развития заболевания. Обратиться к врачу.</w:t>
      </w:r>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728A8F97" wp14:editId="0C30AC08">
            <wp:extent cx="6096000" cy="4572000"/>
            <wp:effectExtent l="0" t="0" r="0" b="0"/>
            <wp:docPr id="4" name="Рисунок 4" descr="https://fsd.multiurok.ru/html/2019/03/11/s_5c86a35a41a27/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3/11/s_5c86a35a41a27/img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48B38080" wp14:editId="18CD1B2E">
            <wp:extent cx="6096000" cy="4572000"/>
            <wp:effectExtent l="0" t="0" r="0" b="0"/>
            <wp:docPr id="5" name="Рисунок 5" descr="https://fsd.multiurok.ru/html/2019/03/11/s_5c86a35a41a27/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9/03/11/s_5c86a35a41a27/img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29559707" wp14:editId="79238E26">
            <wp:extent cx="6096000" cy="4572000"/>
            <wp:effectExtent l="0" t="0" r="0" b="0"/>
            <wp:docPr id="6" name="Рисунок 6" descr="https://fsd.multiurok.ru/html/2019/03/11/s_5c86a35a41a27/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9/03/11/s_5c86a35a41a27/img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538FA9EE" wp14:editId="704CD4CF">
            <wp:extent cx="6096000" cy="4572000"/>
            <wp:effectExtent l="0" t="0" r="0" b="0"/>
            <wp:docPr id="7" name="Рисунок 7" descr="Безопасность на воде Необходимо помнить правила безопасного поведения на воде: купаться и загорать лучше на оборудованном пляже; если вы не умеете плавать, не следует заходить в воду выше пояса; находится в воде не более 15–20 минут, при переохлаждении могут возникнуть судоро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опасность на воде Необходимо помнить правила безопасного поведения на воде: купаться и загорать лучше на оборудованном пляже; если вы не умеете плавать, не следует заходить в воду выше пояса; находится в воде не более 15–20 минут, при переохлаждении могут возникнуть судороги;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b/>
          <w:bCs/>
          <w:color w:val="000000"/>
          <w:sz w:val="21"/>
          <w:szCs w:val="21"/>
          <w:lang w:eastAsia="ru-RU"/>
        </w:rPr>
        <w:t>Безопасность на воде</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Необходимо помнить </w:t>
      </w:r>
      <w:r w:rsidRPr="006B2AEF">
        <w:rPr>
          <w:rFonts w:ascii="Arial" w:eastAsia="Times New Roman" w:hAnsi="Arial" w:cs="Arial"/>
          <w:b/>
          <w:bCs/>
          <w:color w:val="000000"/>
          <w:sz w:val="21"/>
          <w:szCs w:val="21"/>
          <w:lang w:eastAsia="ru-RU"/>
        </w:rPr>
        <w:t>правила безопасного поведения на воде:</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купаться и загорать лучше на оборудованном пляже;</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если вы не умеете плавать, не следует заходить в воду выше пояса; находится в воде не более 15–20 минут, при переохлаждении могут возникнуть судороги;</w:t>
      </w:r>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4976E6C1" wp14:editId="5454F3FD">
            <wp:extent cx="6096000" cy="4572000"/>
            <wp:effectExtent l="0" t="0" r="0" b="0"/>
            <wp:docPr id="8" name="Рисунок 8" descr="Нельзя нырять с мостов, пристаней даже в тех местах, где ныряли прошлым летом, так как за год мог понизиться уровень воды или было что-то брошено в воду; прыгать с берега в незнакомых местах категорически запрещается; нельзя заплывать за буйки, так как они ограничивают место с проверенным дном – там нет водоворотов; нельзя заплывать далеко, так как можно не рассчитать своих сил, чтобы вернуться к берегу; опасно подныривать друг под друга, хватать за ноги, пугать, сталкивать в воду и заводить на глубину не умеющих плавать; опасно купаться в воде ниже +17–19 0 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ельзя нырять с мостов, пристаней даже в тех местах, где ныряли прошлым летом, так как за год мог понизиться уровень воды или было что-то брошено в воду; прыгать с берега в незнакомых местах категорически запрещается; нельзя заплывать за буйки, так как они ограничивают место с проверенным дном – там нет водоворотов; нельзя заплывать далеко, так как можно не рассчитать своих сил, чтобы вернуться к берегу; опасно подныривать друг под друга, хватать за ноги, пугать, сталкивать в воду и заводить на глубину не умеющих плавать; опасно купаться в воде ниже +17–19 0 С;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Нельзя нырять с мостов, пристаней даже в тех местах, где ныряли прошлым летом, так как за год мог понизиться уровень воды или было что-то брошено в воду; прыгать с берега в незнакомых местах категорически запрещается; нельзя заплывать за буйки, так как они ограничивают место с проверенным дном – там нет водоворотов; нельзя заплывать далеко, так как можно не рассчитать своих сил, чтобы вернуться к берегу; опасно подныривать друг под друга, хватать за ноги, пугать, сталкивать в воду и заводить на глубину не умеющих плавать; опасно купаться в воде ниже +17–19 0 С;</w:t>
      </w:r>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717F450A" wp14:editId="32BB41E0">
            <wp:extent cx="6096000" cy="4572000"/>
            <wp:effectExtent l="0" t="0" r="0" b="0"/>
            <wp:docPr id="9" name="Рисунок 9" descr="Правила дорожного движения 1. Перед тем как выйти на проезжую часть, остановись и скажи себе: «Будь осторожен!». 2.Никогда не выбегай на дорогу перед приближающимся автомобилем: водитель не может остановить машину сразу. 3.Перед тем как выйти на проезжую часть, убедись, что слева, справа и сзади, если это перекресток, нет приближающегося транспор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авила дорожного движения 1. Перед тем как выйти на проезжую часть, остановись и скажи себе: «Будь осторожен!». 2.Никогда не выбегай на дорогу перед приближающимся автомобилем: водитель не может остановить машину сразу. 3.Перед тем как выйти на проезжую часть, убедись, что слева, справа и сзади, если это перекресток, нет приближающегося транспорта.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b/>
          <w:bCs/>
          <w:color w:val="000000"/>
          <w:sz w:val="21"/>
          <w:szCs w:val="21"/>
          <w:lang w:eastAsia="ru-RU"/>
        </w:rPr>
        <w:t>Правила дорожного движения</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1. Перед тем как выйти на проезжую часть, остановись и скажи себе: «Будь осторожен!».</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2.Никогда не выбегай на дорогу перед приближающимся автомобилем: водитель не может остановить машину сразу.</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3.Перед тем как выйти на проезжую часть, убедись, что слева, справа и сзади, если это перекресток, нет приближающегося транспорта.</w:t>
      </w:r>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3A88830D" wp14:editId="0A9BA1E3">
            <wp:extent cx="6096000" cy="4572000"/>
            <wp:effectExtent l="0" t="0" r="0" b="0"/>
            <wp:docPr id="10" name="Рисунок 10" descr="4. Выйдя из автобуса, троллейбуса и трамвая, не обходи его спереди или сзади – подожди, пока он отъедет. 5.Не выезжай на улицы и дороги на роликовых коньках, велосипеде, самокате. 6.Не играй в мяч и другие игры рядом с проезжей частью. Для игр есть двор, детская площадка или стадион. 7. Переходи дорогу только поперек, а не наискосок, иначе ты будешь дольше находиться на ней и можешь попасть под машину. 8.Никогда не спеши, знай, что бежать по дороге нельзя. 9.Когда выходишь с другими детьми на проезжую часть, не болтай, сосредоточься и скажи себе и ребятам: «Будьте осторожн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Выйдя из автобуса, троллейбуса и трамвая, не обходи его спереди или сзади – подожди, пока он отъедет. 5.Не выезжай на улицы и дороги на роликовых коньках, велосипеде, самокате. 6.Не играй в мяч и другие игры рядом с проезжей частью. Для игр есть двор, детская площадка или стадион. 7. Переходи дорогу только поперек, а не наискосок, иначе ты будешь дольше находиться на ней и можешь попасть под машину. 8.Никогда не спеши, знай, что бежать по дороге нельзя. 9.Когда выходишь с другими детьми на проезжую часть, не болтай, сосредоточься и скажи себе и ребятам: «Будьте осторожны».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4. Выйдя из автобуса, троллейбуса и трамвая, не обходи его спереди или сзади – подожди, пока он отъедет.</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5.Не выезжай на улицы и дороги на роликовых коньках, велосипеде, самокате.</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6.Не играй в мяч и другие игры рядом с проезжей частью. Для игр есть двор, детская площадка или стадион.</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7. Переходи дорогу только поперек, а не наискосок, иначе ты будешь дольше находиться на ней и можешь попасть под машину.</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8.Никогда не спеши, знай, что бежать по дороге нельзя.</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9.Когда выходишь с другими детьми на проезжую часть, не болтай, сосредоточься и скажи себе и ребятам: «Будьте осторожны».</w:t>
      </w:r>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22184B49" wp14:editId="25BEFA46">
            <wp:extent cx="6096000" cy="4572000"/>
            <wp:effectExtent l="0" t="0" r="0" b="0"/>
            <wp:docPr id="11" name="Рисунок 11" descr="https://fsd.multiurok.ru/html/2019/03/11/s_5c86a35a41a27/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9/03/11/s_5c86a35a41a27/img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190D06E3" wp14:editId="1100F0DA">
            <wp:extent cx="6096000" cy="4572000"/>
            <wp:effectExtent l="0" t="0" r="0" b="0"/>
            <wp:docPr id="12" name="Рисунок 12" descr="https://fsd.multiurok.ru/html/2019/03/11/s_5c86a35a41a27/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9/03/11/s_5c86a35a41a27/img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23CE045D" wp14:editId="6DB50183">
            <wp:extent cx="6096000" cy="4572000"/>
            <wp:effectExtent l="0" t="0" r="0" b="0"/>
            <wp:docPr id="13" name="Рисунок 13" descr="https://fsd.multiurok.ru/html/2019/03/11/s_5c86a35a41a27/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9/03/11/s_5c86a35a41a27/img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318A2BB8" wp14:editId="4556CB68">
            <wp:extent cx="6096000" cy="4572000"/>
            <wp:effectExtent l="0" t="0" r="0" b="0"/>
            <wp:docPr id="14" name="Рисунок 14" descr="https://fsd.multiurok.ru/html/2019/03/11/s_5c86a35a41a27/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9/03/11/s_5c86a35a41a27/img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1CBBF3B5" wp14:editId="7F0359BE">
            <wp:extent cx="6096000" cy="4572000"/>
            <wp:effectExtent l="0" t="0" r="0" b="0"/>
            <wp:docPr id="15" name="Рисунок 15" descr="https://fsd.multiurok.ru/html/2019/03/11/s_5c86a35a41a27/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9/03/11/s_5c86a35a41a27/img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718133A1" wp14:editId="1BAE11A7">
            <wp:extent cx="6096000" cy="4572000"/>
            <wp:effectExtent l="0" t="0" r="0" b="0"/>
            <wp:docPr id="16" name="Рисунок 16" descr="https://fsd.multiurok.ru/html/2019/03/11/s_5c86a35a41a27/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9/03/11/s_5c86a35a41a27/img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04A68F45" wp14:editId="4CC160E0">
            <wp:extent cx="6096000" cy="4572000"/>
            <wp:effectExtent l="0" t="0" r="0" b="0"/>
            <wp:docPr id="17" name="Рисунок 17" descr="Правила дорожного движения для велосипедистов Управлять велосипедом при перемещении по дорогам разрешается с 14 лет. Велосипед должен иметь исправные тормоз, руль и звуковой сигнал, быть оборудован спереди световозвращателем и фонарем или фарой (для движения в темное время суток и в условиях недостаточной видимости) белого цвета, сзади – световозвращателем или фонарем красного цвета, а с каждой боковой стороны — световозвращателем оранжевого или красного цвет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авила дорожного движения для велосипедистов Управлять велосипедом при перемещении по дорогам разрешается с 14 лет. Велосипед должен иметь исправные тормоз, руль и звуковой сигнал, быть оборудован спереди световозвращателем и фонарем или фарой (для движения в темное время суток и в условиях недостаточной видимости) белого цвета, сзади – световозвращателем или фонарем красного цвета, а с каждой боковой стороны — световозвращателем оранжевого или красного цвета .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b/>
          <w:bCs/>
          <w:color w:val="000000"/>
          <w:sz w:val="21"/>
          <w:szCs w:val="21"/>
          <w:lang w:eastAsia="ru-RU"/>
        </w:rPr>
        <w:t>Правила дорожного движения для велосипедистов</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Управлять велосипедом при перемещении по дорогам разрешается с 14 лет.</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 xml:space="preserve">Велосипед должен иметь исправные тормоз, руль и звуковой сигнал, быть оборудован спереди </w:t>
      </w:r>
      <w:proofErr w:type="spellStart"/>
      <w:r w:rsidRPr="006B2AEF">
        <w:rPr>
          <w:rFonts w:ascii="Arial" w:eastAsia="Times New Roman" w:hAnsi="Arial" w:cs="Arial"/>
          <w:color w:val="000000"/>
          <w:sz w:val="21"/>
          <w:szCs w:val="21"/>
          <w:lang w:eastAsia="ru-RU"/>
        </w:rPr>
        <w:t>световозвращателем</w:t>
      </w:r>
      <w:proofErr w:type="spellEnd"/>
      <w:r w:rsidRPr="006B2AEF">
        <w:rPr>
          <w:rFonts w:ascii="Arial" w:eastAsia="Times New Roman" w:hAnsi="Arial" w:cs="Arial"/>
          <w:color w:val="000000"/>
          <w:sz w:val="21"/>
          <w:szCs w:val="21"/>
          <w:lang w:eastAsia="ru-RU"/>
        </w:rPr>
        <w:t xml:space="preserve"> и фонарем или фарой (для движения в темное время суток и в условиях недостаточной видимости) белого цвета, сзади – </w:t>
      </w:r>
      <w:proofErr w:type="spellStart"/>
      <w:r w:rsidRPr="006B2AEF">
        <w:rPr>
          <w:rFonts w:ascii="Arial" w:eastAsia="Times New Roman" w:hAnsi="Arial" w:cs="Arial"/>
          <w:color w:val="000000"/>
          <w:sz w:val="21"/>
          <w:szCs w:val="21"/>
          <w:lang w:eastAsia="ru-RU"/>
        </w:rPr>
        <w:t>световозвращателем</w:t>
      </w:r>
      <w:proofErr w:type="spellEnd"/>
      <w:r w:rsidRPr="006B2AEF">
        <w:rPr>
          <w:rFonts w:ascii="Arial" w:eastAsia="Times New Roman" w:hAnsi="Arial" w:cs="Arial"/>
          <w:color w:val="000000"/>
          <w:sz w:val="21"/>
          <w:szCs w:val="21"/>
          <w:lang w:eastAsia="ru-RU"/>
        </w:rPr>
        <w:t xml:space="preserve"> или фонарем красного цвета, а с каждой боковой стороны — </w:t>
      </w:r>
      <w:proofErr w:type="spellStart"/>
      <w:r w:rsidRPr="006B2AEF">
        <w:rPr>
          <w:rFonts w:ascii="Arial" w:eastAsia="Times New Roman" w:hAnsi="Arial" w:cs="Arial"/>
          <w:color w:val="000000"/>
          <w:sz w:val="21"/>
          <w:szCs w:val="21"/>
          <w:lang w:eastAsia="ru-RU"/>
        </w:rPr>
        <w:t>световозвращателем</w:t>
      </w:r>
      <w:proofErr w:type="spellEnd"/>
      <w:r w:rsidRPr="006B2AEF">
        <w:rPr>
          <w:rFonts w:ascii="Arial" w:eastAsia="Times New Roman" w:hAnsi="Arial" w:cs="Arial"/>
          <w:color w:val="000000"/>
          <w:sz w:val="21"/>
          <w:szCs w:val="21"/>
          <w:lang w:eastAsia="ru-RU"/>
        </w:rPr>
        <w:t xml:space="preserve"> оранжевого или красного </w:t>
      </w:r>
      <w:proofErr w:type="gramStart"/>
      <w:r w:rsidRPr="006B2AEF">
        <w:rPr>
          <w:rFonts w:ascii="Arial" w:eastAsia="Times New Roman" w:hAnsi="Arial" w:cs="Arial"/>
          <w:color w:val="000000"/>
          <w:sz w:val="21"/>
          <w:szCs w:val="21"/>
          <w:lang w:eastAsia="ru-RU"/>
        </w:rPr>
        <w:t>цвета .</w:t>
      </w:r>
      <w:proofErr w:type="gramEnd"/>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04D2ED36" wp14:editId="41198B70">
            <wp:extent cx="6096000" cy="4572000"/>
            <wp:effectExtent l="0" t="0" r="0" b="0"/>
            <wp:docPr id="18" name="Рисунок 18" descr="Движение Велосипеды должны двигаться по велосипедной дорожке, а при ее отсутствии – по крайней правой полосе проезжей части в один ряд возможно правее. Допускается движение по обочине, если это не создает помех пешеходам. Водителям велосипеда запрещается: ездить, не держась за руль хотя бы одной рукой; двигаться по дороге при наличии рядом велосипедной дорожки; двигаться по дороге в темное время суток без включенного переднего белого фонар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вижение Велосипеды должны двигаться по велосипедной дорожке, а при ее отсутствии – по крайней правой полосе проезжей части в один ряд возможно правее. Допускается движение по обочине, если это не создает помех пешеходам. Водителям велосипеда запрещается: ездить, не держась за руль хотя бы одной рукой; двигаться по дороге при наличии рядом велосипедной дорожки; двигаться по дороге в темное время суток без включенного переднего белого фонаря.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Движение</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Велосипеды должны двигаться по велосипедной дорожке, а при ее отсутствии – по крайней правой полосе проезжей части в один ряд возможно правее. Допускается движение по обочине, если это не создает помех пешеходам.</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Водителям велосипеда запрещается:</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ездить, не держась за руль хотя бы одной рукой;</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двигаться по дороге при наличии рядом велосипедной дорожки;</w:t>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двигаться по дороге в темное время суток без включенного переднего белого фонаря.</w:t>
      </w:r>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2AE2EB5D" wp14:editId="603BD65C">
            <wp:extent cx="6096000" cy="4572000"/>
            <wp:effectExtent l="0" t="0" r="0" b="0"/>
            <wp:docPr id="19" name="Рисунок 19" descr="Федеральным законом разрешено управление мототехникой водителям, у которых открыта категория В.  (с 16 л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едеральным законом разрешено управление мототехникой водителям, у которых открыта категория В.  (с 16 лет!!!!!!)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150" w:line="240" w:lineRule="auto"/>
        <w:rPr>
          <w:rFonts w:ascii="Arial" w:eastAsia="Times New Roman" w:hAnsi="Arial" w:cs="Arial"/>
          <w:color w:val="000000"/>
          <w:sz w:val="21"/>
          <w:szCs w:val="21"/>
          <w:lang w:eastAsia="ru-RU"/>
        </w:rPr>
      </w:pPr>
      <w:r w:rsidRPr="006B2AEF">
        <w:rPr>
          <w:rFonts w:ascii="Arial" w:eastAsia="Times New Roman" w:hAnsi="Arial" w:cs="Arial"/>
          <w:color w:val="000000"/>
          <w:sz w:val="21"/>
          <w:szCs w:val="21"/>
          <w:lang w:eastAsia="ru-RU"/>
        </w:rPr>
        <w:t>Федеральным законом </w:t>
      </w:r>
      <w:r w:rsidRPr="006B2AEF">
        <w:rPr>
          <w:rFonts w:ascii="Arial" w:eastAsia="Times New Roman" w:hAnsi="Arial" w:cs="Arial"/>
          <w:b/>
          <w:bCs/>
          <w:color w:val="000000"/>
          <w:sz w:val="21"/>
          <w:szCs w:val="21"/>
          <w:lang w:eastAsia="ru-RU"/>
        </w:rPr>
        <w:t xml:space="preserve">разрешено управление </w:t>
      </w:r>
      <w:proofErr w:type="spellStart"/>
      <w:r w:rsidRPr="006B2AEF">
        <w:rPr>
          <w:rFonts w:ascii="Arial" w:eastAsia="Times New Roman" w:hAnsi="Arial" w:cs="Arial"/>
          <w:b/>
          <w:bCs/>
          <w:color w:val="000000"/>
          <w:sz w:val="21"/>
          <w:szCs w:val="21"/>
          <w:lang w:eastAsia="ru-RU"/>
        </w:rPr>
        <w:t>мототехникой</w:t>
      </w:r>
      <w:proofErr w:type="spellEnd"/>
      <w:r w:rsidRPr="006B2AEF">
        <w:rPr>
          <w:rFonts w:ascii="Arial" w:eastAsia="Times New Roman" w:hAnsi="Arial" w:cs="Arial"/>
          <w:b/>
          <w:bCs/>
          <w:color w:val="000000"/>
          <w:sz w:val="21"/>
          <w:szCs w:val="21"/>
          <w:lang w:eastAsia="ru-RU"/>
        </w:rPr>
        <w:t xml:space="preserve"> водителям, у которых открыта категория В.</w:t>
      </w:r>
      <w:r w:rsidRPr="006B2AEF">
        <w:rPr>
          <w:rFonts w:ascii="Arial" w:eastAsia="Times New Roman" w:hAnsi="Arial" w:cs="Arial"/>
          <w:color w:val="000000"/>
          <w:sz w:val="21"/>
          <w:szCs w:val="21"/>
          <w:lang w:eastAsia="ru-RU"/>
        </w:rPr>
        <w:t> </w:t>
      </w:r>
      <w:r w:rsidRPr="006B2AEF">
        <w:rPr>
          <w:rFonts w:ascii="Arial" w:eastAsia="Times New Roman" w:hAnsi="Arial" w:cs="Arial"/>
          <w:b/>
          <w:bCs/>
          <w:color w:val="000000"/>
          <w:sz w:val="21"/>
          <w:szCs w:val="21"/>
          <w:lang w:eastAsia="ru-RU"/>
        </w:rPr>
        <w:t>(с 16 лет!!!!!!)</w:t>
      </w:r>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5E6C11D8" wp14:editId="116318E1">
            <wp:extent cx="6096000" cy="4572000"/>
            <wp:effectExtent l="0" t="0" r="0" b="0"/>
            <wp:docPr id="20" name="Рисунок 20" descr="https://fsd.multiurok.ru/html/2019/03/11/s_5c86a35a41a27/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multiurok.ru/html/2019/03/11/s_5c86a35a41a27/img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B2AEF" w:rsidRPr="006B2AEF" w:rsidRDefault="006B2AEF" w:rsidP="006B2AEF">
      <w:pPr>
        <w:shd w:val="clear" w:color="auto" w:fill="FFFFFF"/>
        <w:spacing w:after="0" w:line="240" w:lineRule="auto"/>
        <w:jc w:val="center"/>
        <w:rPr>
          <w:rFonts w:ascii="Arial" w:eastAsia="Times New Roman" w:hAnsi="Arial" w:cs="Arial"/>
          <w:color w:val="252525"/>
          <w:sz w:val="24"/>
          <w:szCs w:val="24"/>
          <w:lang w:eastAsia="ru-RU"/>
        </w:rPr>
      </w:pPr>
      <w:r w:rsidRPr="006B2AEF">
        <w:rPr>
          <w:rFonts w:ascii="Arial" w:eastAsia="Times New Roman" w:hAnsi="Arial" w:cs="Arial"/>
          <w:noProof/>
          <w:color w:val="252525"/>
          <w:sz w:val="24"/>
          <w:szCs w:val="24"/>
          <w:lang w:eastAsia="ru-RU"/>
        </w:rPr>
        <w:drawing>
          <wp:inline distT="0" distB="0" distL="0" distR="0" wp14:anchorId="72F57B1C" wp14:editId="32491F63">
            <wp:extent cx="6096000" cy="4572000"/>
            <wp:effectExtent l="0" t="0" r="0" b="0"/>
            <wp:docPr id="21" name="Рисунок 21" descr="Закон о комендантском часе Запрещается нахождение несовершеннолетних детей без сопровождения взрослых (родителей, или лиц, их заменяющих) в весенне-летний период (с 1 апреля по 31 октября) для городских населенных пунктов - с 23 до 6 часов, для сельских населенных пунктов - с 24 до 5 ча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акон о комендантском часе Запрещается нахождение несовершеннолетних детей без сопровождения взрослых (родителей, или лиц, их заменяющих) в весенне-летний период (с 1 апреля по 31 октября) для городских населенных пунктов - с 23 до 6 часов, для сельских населенных пунктов - с 24 до 5 часов).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C0369C" w:rsidRDefault="00C0369C"/>
    <w:sectPr w:rsidR="00C036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1FD"/>
    <w:rsid w:val="006A21FD"/>
    <w:rsid w:val="006B2AEF"/>
    <w:rsid w:val="00B802B3"/>
    <w:rsid w:val="00C036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5644E0-7DF6-48FB-82B6-37AC2537D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238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577</Words>
  <Characters>3295</Characters>
  <Application>Microsoft Office Word</Application>
  <DocSecurity>0</DocSecurity>
  <Lines>27</Lines>
  <Paragraphs>7</Paragraphs>
  <ScaleCrop>false</ScaleCrop>
  <Company/>
  <LinksUpToDate>false</LinksUpToDate>
  <CharactersWithSpaces>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Оксана</cp:lastModifiedBy>
  <cp:revision>3</cp:revision>
  <dcterms:created xsi:type="dcterms:W3CDTF">2020-04-30T09:30:00Z</dcterms:created>
  <dcterms:modified xsi:type="dcterms:W3CDTF">2020-04-30T09:35:00Z</dcterms:modified>
</cp:coreProperties>
</file>